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67D4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308</w:t>
      </w:r>
    </w:p>
    <w:p w14:paraId="1EA1F46D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VLÁDY</w:t>
      </w:r>
    </w:p>
    <w:p w14:paraId="462ACD38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26. října 2015</w:t>
      </w:r>
    </w:p>
    <w:p w14:paraId="730FAC17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o vymezení pojmů běžná údržba a drobné opravy související s užíváním bytu</w:t>
      </w:r>
    </w:p>
    <w:p w14:paraId="3B49EAE3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Vláda nařizuje k provedení zákona č. 89/2012 Sb., občanský zákoník:</w:t>
      </w:r>
    </w:p>
    <w:p w14:paraId="1DC4DC1C" w14:textId="77777777" w:rsidR="00E24461" w:rsidRPr="00E24461" w:rsidRDefault="00E24461" w:rsidP="00E2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4AE3BC7">
          <v:rect id="_x0000_i1025" style="width:0;height:1.5pt" o:hralign="center" o:hrstd="t" o:hr="t" fillcolor="#a0a0a0" stroked="f"/>
        </w:pict>
      </w:r>
    </w:p>
    <w:p w14:paraId="243CE941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§ 1</w:t>
      </w:r>
    </w:p>
    <w:p w14:paraId="4FCD163D" w14:textId="77777777" w:rsidR="00E24461" w:rsidRPr="00E24461" w:rsidRDefault="00E24461" w:rsidP="00E24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244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Úvodní ustanovení</w:t>
      </w:r>
    </w:p>
    <w:p w14:paraId="09DB01C6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Toto nařízení vymezuje pojmy běžná údržba bytu a drobné opravy související s užíváním bytu.</w:t>
      </w:r>
    </w:p>
    <w:p w14:paraId="31DFB3B7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§ 2</w:t>
      </w:r>
    </w:p>
    <w:p w14:paraId="6DFE4274" w14:textId="77777777" w:rsidR="00E24461" w:rsidRPr="00E24461" w:rsidRDefault="00E24461" w:rsidP="00E24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244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Běžná údržba bytu</w:t>
      </w:r>
    </w:p>
    <w:p w14:paraId="4E484736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Běžnou údržbou bytu se rozumí udržování a čištění bytu včetně zařízení a vybavení bytu, které se provádí obvykle při užívání bytu. Jde zejména o malování, opravu omítek, tapetování a čištění podlah včetně podlahových krytin, obkladů stěn a čištění zanesených odpadů až ke svislým rozvodům. Dále se běžnou údržbou rozumí udržování zařízení bytu ve funkčním stavu, pravidelné prohlídky a čištění předmětů uvedených v § 4 písm. g), kontrola funkčnosti termostatických hlavic s elektronickým řízením, kontrola funkčnosti hlásiče kouře včetně výměny zdroje, kontrola a údržba vodovodních baterií s elektronickým řízením.</w:t>
      </w:r>
    </w:p>
    <w:p w14:paraId="45E0D22F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§ 3</w:t>
      </w:r>
    </w:p>
    <w:p w14:paraId="5CEC40AB" w14:textId="77777777" w:rsidR="00E24461" w:rsidRPr="00E24461" w:rsidRDefault="00E24461" w:rsidP="00E24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244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Drobné opravy bytu</w:t>
      </w:r>
    </w:p>
    <w:p w14:paraId="6E79DA07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Za drobné opravy se považují opravy bytu a jeho vnitřního vybavení, pokud je toto vybavení součástí bytu a je ve vlastnictví pronajímatele, a to podle věcného vymezení nebo podle výše nákladů.</w:t>
      </w:r>
    </w:p>
    <w:p w14:paraId="53AE2CB0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§ 4</w:t>
      </w:r>
    </w:p>
    <w:p w14:paraId="5BF53660" w14:textId="77777777" w:rsidR="00E24461" w:rsidRPr="00E24461" w:rsidRDefault="00E24461" w:rsidP="00E24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244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Drobné opravy podle věcného vymezení</w:t>
      </w:r>
    </w:p>
    <w:p w14:paraId="6933E3EE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věcného vymezení se za drobné opravy považují</w:t>
      </w:r>
    </w:p>
    <w:p w14:paraId="06BC0040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a)</w:t>
      </w: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opravy jednotlivých vrchních částí podlah, opravy podlahových krytin a výměny prahů a lišt,</w:t>
      </w:r>
    </w:p>
    <w:p w14:paraId="7562421B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b)</w:t>
      </w: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opravy jednotlivých částí dveří a oken a jejich součástí, kování a klik, výměny zámků včetně elektronického otevírání vstupních dveří bytu a opravy kování, klik, rolet a žaluzií u oken zasahujících do vnitřního prostoru bytu,</w:t>
      </w:r>
    </w:p>
    <w:p w14:paraId="558F021D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c)</w:t>
      </w: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opravy a výměny elektrických koncových zařízení a rozvodných zařízení, zejména vypínačů, zásuvek, jističů, zvonků, domácích telefonů, zásuvek rozvodů datových sítí, signálů analogového i digitálního televizního vysílání a výměny zdrojů světla v osvětlovacích tělesech, opravy zařízení pro příjem satelitního televizního vysílání, opravy audiovizuálních zařízení sloužících k otevírání vchodových dveří do domu, opravy řídicích jednotek a spínačů ventilace, klimatizace a centrálního vysavače, opravy elektronických systémů zabezpečení a automatických hlásičů pohybu,</w:t>
      </w:r>
    </w:p>
    <w:p w14:paraId="6A50F98F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d)</w:t>
      </w: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výměny uzavíracích ventilů u rozvodu plynu s výjimkou hlavního uzávěru pro byt,</w:t>
      </w:r>
    </w:p>
    <w:p w14:paraId="3F82D9C9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e)</w:t>
      </w: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opravy a výměny uzavíracích armatur na rozvodech vody s výjimkou hlavního uzávěru pro byt, výměny sifonů a lapačů tuku,</w:t>
      </w:r>
    </w:p>
    <w:p w14:paraId="19E9D102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f)</w:t>
      </w: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</w:t>
      </w:r>
    </w:p>
    <w:p w14:paraId="3A03FD2A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g)</w:t>
      </w: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opravy vodovodních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</w:t>
      </w:r>
    </w:p>
    <w:p w14:paraId="4613FA04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h)</w:t>
      </w: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opravy kamen na pevná paliva, plyn a elektřinu, kouřovodů, kotlů etážového topení na elektřinu, kapalná a plynná paliva, kouřovodů a uzavíracích a regulačních armatur a ovládacích termostatů etážového topení; nepovažují se však za ně opravy radiátorů a rozvodů ústředního topení,</w:t>
      </w:r>
    </w:p>
    <w:p w14:paraId="076B496B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i)</w:t>
      </w: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výměny drobných součástí předmětů uvedených v písmenech g) a h).</w:t>
      </w:r>
    </w:p>
    <w:p w14:paraId="39EC38CE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§ 5</w:t>
      </w:r>
    </w:p>
    <w:p w14:paraId="364C13BF" w14:textId="77777777" w:rsidR="00E24461" w:rsidRPr="00E24461" w:rsidRDefault="00E24461" w:rsidP="00E24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244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Drobné opravy podle výše nákladů</w:t>
      </w:r>
    </w:p>
    <w:p w14:paraId="1F9E6938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výše nákladů se za drobné opravy považují další opravy bytu a jeho vybavení a výměny jednotlivých předmětů nebo jejich součástí, které nejsou uvedeny v § 4, jestliže náklad na jednu opravu nepřesáhne částku 1000 Kč. Provádí-li se na téže věci několik oprav, které spolu souvisejí a časově na sebe navazují, je rozhodující součet nákladů na související opravy. Náklady na dopravu a jiné náklady spojené s opravou se do nákladů na tuto opravu nezapočítávají a hradí je nájemce.</w:t>
      </w:r>
    </w:p>
    <w:p w14:paraId="1B37533A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§ 6</w:t>
      </w:r>
    </w:p>
    <w:p w14:paraId="34808F4B" w14:textId="77777777" w:rsidR="00E24461" w:rsidRPr="00E24461" w:rsidRDefault="00E24461" w:rsidP="00E24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244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Roční limit nákladů</w:t>
      </w:r>
    </w:p>
    <w:p w14:paraId="43060511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(1)</w:t>
      </w: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Přesáhne-li součet nákladů za drobné opravy uvedené v § 4 a 5 v kalendářním roce částku rovnající se 100 Kč/m</w:t>
      </w:r>
      <w:r w:rsidRPr="00E244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podlahové plochy bytu, další opravy v daném kalendářním roce se nepovažují za drobné opravy.</w:t>
      </w:r>
    </w:p>
    <w:p w14:paraId="58FD2854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(2)</w:t>
      </w: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Podlahovou plochou bytu se pro účely tohoto nařízení rozumí součet podlahových ploch bytu a všech prostorů, které jsou s bytem užívány, a to i mimo byt, pokud jsou užívány výhradně nájemcem bytu; podlahová plocha sklepů, které nejsou místnostmi, a podlahová plocha balkonů, lodžií a teras se započítává pouze jednou polovinou.</w:t>
      </w:r>
    </w:p>
    <w:p w14:paraId="0300FF7A" w14:textId="77777777" w:rsidR="00E24461" w:rsidRPr="00E24461" w:rsidRDefault="00E24461" w:rsidP="00E2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4B3809D3">
          <v:rect id="_x0000_i1026" style="width:0;height:1.5pt" o:hralign="center" o:hrstd="t" o:hr="t" fillcolor="#a0a0a0" stroked="f"/>
        </w:pict>
      </w:r>
    </w:p>
    <w:p w14:paraId="5855A071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§ 7</w:t>
      </w:r>
    </w:p>
    <w:p w14:paraId="67F906F0" w14:textId="77777777" w:rsidR="00E24461" w:rsidRPr="00E24461" w:rsidRDefault="00E24461" w:rsidP="00E24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2446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Účinnost</w:t>
      </w:r>
    </w:p>
    <w:p w14:paraId="578C07A4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Toto nařízení nabývá účinnosti dnem 1. ledna 2016.</w:t>
      </w:r>
    </w:p>
    <w:p w14:paraId="320E1258" w14:textId="77777777" w:rsidR="00E24461" w:rsidRPr="00E24461" w:rsidRDefault="00E24461" w:rsidP="00E2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3FDDB6E6">
          <v:rect id="_x0000_i1027" style="width:0;height:1.5pt" o:hralign="center" o:hrstd="t" o:hr="t" fillcolor="#a0a0a0" stroked="f"/>
        </w:pict>
      </w:r>
    </w:p>
    <w:p w14:paraId="60E285CB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vlády:</w:t>
      </w:r>
    </w:p>
    <w:p w14:paraId="6D33B60D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Sobotka v. r.</w:t>
      </w:r>
    </w:p>
    <w:p w14:paraId="73DC13D8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Ministryně pro místní rozvoj:</w:t>
      </w:r>
    </w:p>
    <w:p w14:paraId="5CF240E0" w14:textId="77777777" w:rsidR="00E24461" w:rsidRPr="00E24461" w:rsidRDefault="00E24461" w:rsidP="00E24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461">
        <w:rPr>
          <w:rFonts w:ascii="Times New Roman" w:eastAsia="Times New Roman" w:hAnsi="Times New Roman" w:cs="Times New Roman"/>
          <w:sz w:val="24"/>
          <w:szCs w:val="24"/>
          <w:lang w:eastAsia="cs-CZ"/>
        </w:rPr>
        <w:t>Ing. Šlechtová v. r.</w:t>
      </w:r>
    </w:p>
    <w:p w14:paraId="5F8FCA77" w14:textId="77777777" w:rsidR="006252BE" w:rsidRDefault="006252BE"/>
    <w:sectPr w:rsidR="0062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F8"/>
    <w:rsid w:val="00566BF8"/>
    <w:rsid w:val="006252BE"/>
    <w:rsid w:val="00E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F36A-C982-4D9D-B83B-1328A59F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2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244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1">
    <w:name w:val="l1"/>
    <w:basedOn w:val="Normln"/>
    <w:rsid w:val="00E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E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24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</dc:creator>
  <cp:keywords/>
  <dc:description/>
  <cp:lastModifiedBy>zapletal</cp:lastModifiedBy>
  <cp:revision>2</cp:revision>
  <dcterms:created xsi:type="dcterms:W3CDTF">2021-10-06T11:57:00Z</dcterms:created>
  <dcterms:modified xsi:type="dcterms:W3CDTF">2021-10-06T11:57:00Z</dcterms:modified>
</cp:coreProperties>
</file>